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176" w:type="dxa"/>
        <w:tblLook w:val="01E0" w:firstRow="1" w:lastRow="1" w:firstColumn="1" w:lastColumn="1" w:noHBand="0" w:noVBand="0"/>
      </w:tblPr>
      <w:tblGrid>
        <w:gridCol w:w="3784"/>
        <w:gridCol w:w="6040"/>
      </w:tblGrid>
      <w:tr w:rsidR="00383A82" w:rsidRPr="00383A82" w:rsidTr="003A59F4">
        <w:trPr>
          <w:trHeight w:val="660"/>
        </w:trPr>
        <w:tc>
          <w:tcPr>
            <w:tcW w:w="3784" w:type="dxa"/>
          </w:tcPr>
          <w:p w:rsidR="00383A82" w:rsidRPr="00383A82" w:rsidRDefault="00383A82" w:rsidP="00383A82">
            <w:pPr>
              <w:spacing w:after="0" w:line="240" w:lineRule="auto"/>
              <w:jc w:val="center"/>
              <w:rPr>
                <w:rFonts w:ascii="Times New Roman" w:eastAsia="Times New Roman" w:hAnsi="Times New Roman" w:cs="Times New Roman"/>
                <w:b/>
                <w:sz w:val="26"/>
                <w:szCs w:val="26"/>
              </w:rPr>
            </w:pPr>
            <w:r w:rsidRPr="00383A82">
              <w:rPr>
                <w:rFonts w:ascii="Times New Roman" w:eastAsia="Times New Roman" w:hAnsi="Times New Roman" w:cs="Times New Roman"/>
                <w:b/>
                <w:sz w:val="26"/>
                <w:szCs w:val="26"/>
              </w:rPr>
              <w:t>ỦY BAN NHÂN DÂN</w:t>
            </w:r>
          </w:p>
          <w:p w:rsidR="00383A82" w:rsidRPr="00383A82" w:rsidRDefault="00383A82" w:rsidP="00383A82">
            <w:pPr>
              <w:spacing w:after="0" w:line="240" w:lineRule="auto"/>
              <w:jc w:val="center"/>
              <w:rPr>
                <w:rFonts w:ascii="Times New Roman" w:eastAsia="Times New Roman" w:hAnsi="Times New Roman" w:cs="Times New Roman"/>
                <w:b/>
                <w:sz w:val="26"/>
                <w:szCs w:val="26"/>
              </w:rPr>
            </w:pPr>
            <w:r w:rsidRPr="00383A82">
              <w:rPr>
                <w:rFonts w:ascii="Times New Roman" w:eastAsia="Times New Roman" w:hAnsi="Times New Roman" w:cs="Times New Roman"/>
                <w:b/>
                <w:sz w:val="26"/>
                <w:szCs w:val="26"/>
              </w:rPr>
              <w:t>THÀNH PHỐ HÀ TĨNH</w:t>
            </w:r>
          </w:p>
          <w:p w:rsidR="00383A82" w:rsidRPr="00383A82" w:rsidRDefault="00383A82" w:rsidP="00383A82">
            <w:pPr>
              <w:spacing w:after="0" w:line="240" w:lineRule="auto"/>
              <w:jc w:val="center"/>
              <w:rPr>
                <w:rFonts w:ascii="Times New Roman" w:eastAsia="Times New Roman" w:hAnsi="Times New Roman" w:cs="Times New Roman"/>
                <w:b/>
                <w:sz w:val="26"/>
                <w:szCs w:val="26"/>
              </w:rPr>
            </w:pPr>
            <w:r w:rsidRPr="00383A82">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1270</wp:posOffset>
                      </wp:positionV>
                      <wp:extent cx="1339215" cy="0"/>
                      <wp:effectExtent l="8255" t="13335" r="508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4AEC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pt" to="13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RHHQ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"/>
                  </w:pict>
                </mc:Fallback>
              </mc:AlternateContent>
            </w:r>
          </w:p>
          <w:p w:rsidR="00383A82" w:rsidRPr="00383A82" w:rsidRDefault="00383A82" w:rsidP="00383A82">
            <w:pPr>
              <w:spacing w:after="0" w:line="240" w:lineRule="auto"/>
              <w:rPr>
                <w:rFonts w:ascii="Times New Roman" w:eastAsia="Times New Roman" w:hAnsi="Times New Roman" w:cs="Times New Roman"/>
                <w:sz w:val="28"/>
                <w:szCs w:val="28"/>
              </w:rPr>
            </w:pPr>
            <w:r w:rsidRPr="00383A82">
              <w:rPr>
                <w:rFonts w:ascii="Times New Roman" w:eastAsia="Times New Roman" w:hAnsi="Times New Roman" w:cs="Times New Roman"/>
                <w:sz w:val="28"/>
                <w:szCs w:val="28"/>
              </w:rPr>
              <w:t xml:space="preserve">     Số:  2579  /UBND-KT</w:t>
            </w:r>
          </w:p>
          <w:p w:rsidR="00383A82" w:rsidRPr="00383A82" w:rsidRDefault="00383A82" w:rsidP="00383A82">
            <w:pPr>
              <w:spacing w:after="0" w:line="240" w:lineRule="auto"/>
              <w:jc w:val="center"/>
              <w:rPr>
                <w:rFonts w:ascii="Times New Roman" w:eastAsia="Times New Roman" w:hAnsi="Times New Roman" w:cs="Times New Roman"/>
                <w:sz w:val="24"/>
                <w:szCs w:val="24"/>
              </w:rPr>
            </w:pPr>
            <w:r w:rsidRPr="00383A82">
              <w:rPr>
                <w:rFonts w:ascii="Times New Roman" w:eastAsia="Times New Roman" w:hAnsi="Times New Roman" w:cs="Times New Roman"/>
                <w:sz w:val="24"/>
                <w:szCs w:val="24"/>
              </w:rPr>
              <w:t xml:space="preserve">Vv tuyên truyền Luật bảo vệ quyền lợi người tiêu dùng </w:t>
            </w:r>
          </w:p>
          <w:p w:rsidR="00383A82" w:rsidRPr="00383A82" w:rsidRDefault="00383A82" w:rsidP="00383A82">
            <w:pPr>
              <w:spacing w:after="0" w:line="240" w:lineRule="auto"/>
              <w:jc w:val="center"/>
              <w:rPr>
                <w:rFonts w:ascii="Times New Roman" w:eastAsia="Times New Roman" w:hAnsi="Times New Roman" w:cs="Times New Roman"/>
                <w:b/>
                <w:sz w:val="18"/>
                <w:szCs w:val="28"/>
              </w:rPr>
            </w:pPr>
          </w:p>
        </w:tc>
        <w:tc>
          <w:tcPr>
            <w:tcW w:w="6040" w:type="dxa"/>
          </w:tcPr>
          <w:p w:rsidR="00383A82" w:rsidRPr="00383A82" w:rsidRDefault="00383A82" w:rsidP="00383A82">
            <w:pPr>
              <w:spacing w:after="0" w:line="240" w:lineRule="auto"/>
              <w:jc w:val="center"/>
              <w:rPr>
                <w:rFonts w:ascii="Times New Roman" w:eastAsia="Times New Roman" w:hAnsi="Times New Roman" w:cs="Times New Roman"/>
                <w:b/>
                <w:sz w:val="26"/>
                <w:szCs w:val="26"/>
              </w:rPr>
            </w:pPr>
            <w:r w:rsidRPr="00383A82">
              <w:rPr>
                <w:rFonts w:ascii="Times New Roman" w:eastAsia="Times New Roman" w:hAnsi="Times New Roman" w:cs="Times New Roman"/>
                <w:b/>
                <w:sz w:val="26"/>
                <w:szCs w:val="26"/>
              </w:rPr>
              <w:t>CỘNG HÒA XÃ HỘI CHỦ NGHĨA VIỆT NAM</w:t>
            </w:r>
          </w:p>
          <w:p w:rsidR="00383A82" w:rsidRPr="00383A82" w:rsidRDefault="00383A82" w:rsidP="00383A82">
            <w:pPr>
              <w:spacing w:after="0" w:line="240" w:lineRule="auto"/>
              <w:jc w:val="center"/>
              <w:rPr>
                <w:rFonts w:ascii="Times New Roman" w:eastAsia="Times New Roman" w:hAnsi="Times New Roman" w:cs="Times New Roman"/>
                <w:b/>
                <w:sz w:val="28"/>
                <w:szCs w:val="28"/>
              </w:rPr>
            </w:pPr>
            <w:r w:rsidRPr="00383A82">
              <w:rPr>
                <w:rFonts w:ascii="Times New Roman" w:eastAsia="Times New Roman" w:hAnsi="Times New Roman" w:cs="Times New Roman"/>
                <w:b/>
                <w:sz w:val="28"/>
                <w:szCs w:val="28"/>
              </w:rPr>
              <w:t>Độc lập - Tự do - Hạnh phúc</w:t>
            </w:r>
          </w:p>
          <w:p w:rsidR="00383A82" w:rsidRPr="00383A82" w:rsidRDefault="00383A82" w:rsidP="00383A82">
            <w:pPr>
              <w:spacing w:after="0" w:line="240" w:lineRule="auto"/>
              <w:jc w:val="center"/>
              <w:rPr>
                <w:rFonts w:ascii="Times New Roman" w:eastAsia="Times New Roman" w:hAnsi="Times New Roman" w:cs="Times New Roman"/>
                <w:sz w:val="28"/>
                <w:szCs w:val="28"/>
              </w:rPr>
            </w:pPr>
            <w:r w:rsidRPr="00383A82">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1015365</wp:posOffset>
                      </wp:positionH>
                      <wp:positionV relativeFrom="paragraph">
                        <wp:posOffset>41910</wp:posOffset>
                      </wp:positionV>
                      <wp:extent cx="1628775" cy="0"/>
                      <wp:effectExtent l="6985" t="11430" r="1206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570D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3.3pt" to="208.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y+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aZPz1NMa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"/>
                  </w:pict>
                </mc:Fallback>
              </mc:AlternateContent>
            </w:r>
          </w:p>
          <w:p w:rsidR="00383A82" w:rsidRPr="00383A82" w:rsidRDefault="00383A82" w:rsidP="00383A82">
            <w:pPr>
              <w:tabs>
                <w:tab w:val="left" w:pos="1875"/>
              </w:tabs>
              <w:spacing w:after="0" w:line="240" w:lineRule="auto"/>
              <w:jc w:val="center"/>
              <w:rPr>
                <w:rFonts w:ascii="Times New Roman" w:eastAsia="Times New Roman" w:hAnsi="Times New Roman" w:cs="Times New Roman"/>
                <w:sz w:val="28"/>
                <w:szCs w:val="28"/>
              </w:rPr>
            </w:pPr>
            <w:r w:rsidRPr="00383A82">
              <w:rPr>
                <w:rFonts w:ascii="Times New Roman" w:eastAsia="Times New Roman" w:hAnsi="Times New Roman" w:cs="Times New Roman"/>
                <w:i/>
                <w:sz w:val="28"/>
                <w:szCs w:val="28"/>
              </w:rPr>
              <w:t>TP. Hà Tĩnh, ngày 26 tháng 10 năm 2020</w:t>
            </w:r>
          </w:p>
        </w:tc>
      </w:tr>
    </w:tbl>
    <w:p w:rsidR="00383A82" w:rsidRPr="00383A82" w:rsidRDefault="00383A82" w:rsidP="00383A82">
      <w:pPr>
        <w:spacing w:after="0" w:line="240" w:lineRule="auto"/>
        <w:rPr>
          <w:rFonts w:ascii="Times New Roman" w:eastAsia="Times New Roman" w:hAnsi="Times New Roman" w:cs="Times New Roman"/>
          <w:sz w:val="18"/>
          <w:szCs w:val="28"/>
        </w:rPr>
      </w:pPr>
    </w:p>
    <w:p w:rsidR="00383A82" w:rsidRPr="00383A82" w:rsidRDefault="00383A82" w:rsidP="00383A82">
      <w:pPr>
        <w:spacing w:after="0" w:line="240" w:lineRule="auto"/>
        <w:ind w:firstLine="720"/>
        <w:jc w:val="both"/>
        <w:rPr>
          <w:rFonts w:ascii="Times New Roman" w:eastAsia="Times New Roman" w:hAnsi="Times New Roman" w:cs="Times New Roman"/>
          <w:sz w:val="28"/>
          <w:szCs w:val="28"/>
        </w:rPr>
      </w:pPr>
      <w:r w:rsidRPr="00383A82">
        <w:rPr>
          <w:rFonts w:ascii="Times New Roman" w:eastAsia="Times New Roman" w:hAnsi="Times New Roman" w:cs="Times New Roman"/>
          <w:sz w:val="28"/>
          <w:szCs w:val="28"/>
        </w:rPr>
        <w:t xml:space="preserve">   Kính gửi:</w:t>
      </w:r>
    </w:p>
    <w:p w:rsidR="00383A82" w:rsidRPr="00383A82" w:rsidRDefault="00383A82" w:rsidP="00383A82">
      <w:pPr>
        <w:spacing w:after="0" w:line="240" w:lineRule="auto"/>
        <w:ind w:left="1440" w:firstLine="720"/>
        <w:jc w:val="both"/>
        <w:rPr>
          <w:rFonts w:ascii="Times New Roman" w:eastAsia="Times New Roman" w:hAnsi="Times New Roman" w:cs="Times New Roman"/>
          <w:sz w:val="28"/>
          <w:szCs w:val="28"/>
        </w:rPr>
      </w:pPr>
      <w:r w:rsidRPr="00383A82">
        <w:rPr>
          <w:rFonts w:ascii="Times New Roman" w:eastAsia="Times New Roman" w:hAnsi="Times New Roman" w:cs="Times New Roman"/>
          <w:sz w:val="28"/>
          <w:szCs w:val="28"/>
        </w:rPr>
        <w:t xml:space="preserve"> - Uỷ ban nhân dân các phường, xã;</w:t>
      </w:r>
    </w:p>
    <w:p w:rsidR="00383A82" w:rsidRPr="00383A82" w:rsidRDefault="00383A82" w:rsidP="00383A82">
      <w:pPr>
        <w:spacing w:after="0" w:line="240" w:lineRule="auto"/>
        <w:ind w:left="1440" w:firstLine="720"/>
        <w:jc w:val="both"/>
        <w:rPr>
          <w:rFonts w:ascii="Times New Roman" w:eastAsia="Times New Roman" w:hAnsi="Times New Roman" w:cs="Times New Roman"/>
          <w:sz w:val="28"/>
          <w:szCs w:val="28"/>
        </w:rPr>
      </w:pPr>
      <w:r w:rsidRPr="00383A82">
        <w:rPr>
          <w:rFonts w:ascii="Times New Roman" w:eastAsia="Times New Roman" w:hAnsi="Times New Roman" w:cs="Times New Roman"/>
          <w:sz w:val="28"/>
          <w:szCs w:val="28"/>
        </w:rPr>
        <w:t xml:space="preserve"> - Các Trung tâm thương mại trên địa bàn;</w:t>
      </w:r>
    </w:p>
    <w:p w:rsidR="00383A82" w:rsidRPr="00383A82" w:rsidRDefault="00383A82" w:rsidP="00383A82">
      <w:pPr>
        <w:spacing w:after="0" w:line="240" w:lineRule="auto"/>
        <w:ind w:left="2268"/>
        <w:jc w:val="both"/>
        <w:rPr>
          <w:rFonts w:ascii="Times New Roman" w:eastAsia="Times New Roman" w:hAnsi="Times New Roman" w:cs="Times New Roman"/>
          <w:sz w:val="28"/>
          <w:szCs w:val="28"/>
        </w:rPr>
      </w:pPr>
      <w:r w:rsidRPr="00383A82">
        <w:rPr>
          <w:rFonts w:ascii="Times New Roman" w:eastAsia="Times New Roman" w:hAnsi="Times New Roman" w:cs="Times New Roman"/>
          <w:sz w:val="28"/>
          <w:szCs w:val="28"/>
        </w:rPr>
        <w:t xml:space="preserve">- Các đơn vị: BQL Chợ Hà Tĩnh, Hợp tác xã chợ Trường Tân, </w:t>
      </w:r>
    </w:p>
    <w:p w:rsidR="00383A82" w:rsidRPr="00383A82" w:rsidRDefault="00383A82" w:rsidP="00383A82">
      <w:pPr>
        <w:spacing w:after="0" w:line="240" w:lineRule="auto"/>
        <w:ind w:left="2268"/>
        <w:jc w:val="both"/>
        <w:rPr>
          <w:rFonts w:ascii="Times New Roman" w:eastAsia="Times New Roman" w:hAnsi="Times New Roman" w:cs="Times New Roman"/>
          <w:sz w:val="28"/>
          <w:szCs w:val="28"/>
        </w:rPr>
      </w:pPr>
      <w:r w:rsidRPr="00383A82">
        <w:rPr>
          <w:rFonts w:ascii="Times New Roman" w:eastAsia="Times New Roman" w:hAnsi="Times New Roman" w:cs="Times New Roman"/>
          <w:sz w:val="28"/>
          <w:szCs w:val="28"/>
        </w:rPr>
        <w:t xml:space="preserve">  HTX Kinh doanh và khai thác chợ Bình Hương.</w:t>
      </w:r>
    </w:p>
    <w:p w:rsidR="00383A82" w:rsidRPr="00383A82" w:rsidRDefault="00383A82" w:rsidP="00383A82">
      <w:pPr>
        <w:spacing w:after="0" w:line="240" w:lineRule="auto"/>
        <w:rPr>
          <w:rFonts w:ascii="Times New Roman" w:eastAsia="Times New Roman" w:hAnsi="Times New Roman" w:cs="Times New Roman"/>
          <w:sz w:val="16"/>
          <w:szCs w:val="28"/>
        </w:rPr>
      </w:pPr>
    </w:p>
    <w:p w:rsidR="00383A82" w:rsidRPr="00383A82" w:rsidRDefault="00383A82" w:rsidP="00383A82">
      <w:pPr>
        <w:spacing w:after="0" w:line="240" w:lineRule="auto"/>
        <w:ind w:firstLine="720"/>
        <w:jc w:val="both"/>
        <w:rPr>
          <w:rFonts w:ascii="Times New Roman" w:eastAsia="Times New Roman" w:hAnsi="Times New Roman" w:cs="Times New Roman"/>
          <w:sz w:val="28"/>
          <w:szCs w:val="28"/>
          <w:lang w:val="nl-NL"/>
        </w:rPr>
      </w:pPr>
      <w:r w:rsidRPr="00383A82">
        <w:rPr>
          <w:rFonts w:ascii="Times New Roman" w:eastAsia="Times New Roman" w:hAnsi="Times New Roman" w:cs="Times New Roman"/>
          <w:sz w:val="28"/>
          <w:szCs w:val="28"/>
          <w:lang w:val="nl-NL"/>
        </w:rPr>
        <w:t>Thực hiện Văn bản số 1636-CV/Th.U ngày  18/6/2020  của Ban Thường vụ Thành ủy Hà Tĩnh về việc tăng cường lãnh đạo, chỉ đạo bảo vệ quyền lợi người tiêu dùng; UBND thành phố Hà Tĩnh phối hợp Hội bảo vệ quyền lợi người tiêu dùng tỉnh Hà Tĩnh triển khai tuyên truyền Luật bảo vệ quyền lợi người tiêu dùng và các văn bản liên quan bằng các hình thức tập huấn hoặc phát trên hệ thống loa truyền thanh của địa phương và lắp đạt đường dây nóng nhằm thông tin tới người tiêu dùng về thông tin về chất lượng sản phẩm hàng hóa, an toàn thực phẩm, gây thiệt hại đến người tiêu dùng trên địa bàn thành phố.</w:t>
      </w:r>
    </w:p>
    <w:p w:rsidR="00383A82" w:rsidRPr="00383A82" w:rsidRDefault="00383A82" w:rsidP="00383A82">
      <w:pPr>
        <w:spacing w:after="0" w:line="240" w:lineRule="auto"/>
        <w:ind w:firstLine="720"/>
        <w:jc w:val="both"/>
        <w:rPr>
          <w:rFonts w:ascii="Times New Roman" w:eastAsia="Times New Roman" w:hAnsi="Times New Roman" w:cs="Times New Roman"/>
          <w:sz w:val="28"/>
          <w:szCs w:val="28"/>
          <w:lang w:val="nl-NL"/>
        </w:rPr>
      </w:pPr>
      <w:r w:rsidRPr="00383A82">
        <w:rPr>
          <w:rFonts w:ascii="Times New Roman" w:eastAsia="Times New Roman" w:hAnsi="Times New Roman" w:cs="Times New Roman"/>
          <w:sz w:val="28"/>
          <w:szCs w:val="28"/>
          <w:lang w:val="nl-NL"/>
        </w:rPr>
        <w:t>Để triển khai thực hiện các nội dung trên đạt kết quả cao, UBND thành phố yêu cầu UBND các phường, xã, Ban quản lý các chợ, Trung tâm thương mại trên địa bàn thực hiện các nội dung:</w:t>
      </w:r>
    </w:p>
    <w:p w:rsidR="00383A82" w:rsidRPr="00383A82" w:rsidRDefault="00383A82" w:rsidP="00383A82">
      <w:pPr>
        <w:spacing w:after="0" w:line="240" w:lineRule="auto"/>
        <w:ind w:firstLine="720"/>
        <w:jc w:val="both"/>
        <w:rPr>
          <w:rFonts w:ascii="Times New Roman" w:eastAsia="Times New Roman" w:hAnsi="Times New Roman" w:cs="Times New Roman"/>
          <w:sz w:val="28"/>
          <w:szCs w:val="28"/>
          <w:lang w:val="nl-NL"/>
        </w:rPr>
      </w:pPr>
      <w:r w:rsidRPr="00383A82">
        <w:rPr>
          <w:rFonts w:ascii="Times New Roman" w:eastAsia="Times New Roman" w:hAnsi="Times New Roman" w:cs="Times New Roman"/>
          <w:sz w:val="28"/>
          <w:szCs w:val="28"/>
          <w:lang w:val="nl-NL"/>
        </w:rPr>
        <w:t>1. Đăng ký hình thức nội dung tuyên truyền</w:t>
      </w:r>
      <w:r w:rsidRPr="00383A82">
        <w:rPr>
          <w:rFonts w:ascii=".VnTime" w:eastAsia="Times New Roman" w:hAnsi=".VnTime" w:cs="Times New Roman"/>
          <w:sz w:val="28"/>
          <w:szCs w:val="28"/>
          <w:lang w:val="nl-NL"/>
        </w:rPr>
        <w:t xml:space="preserve"> </w:t>
      </w:r>
      <w:r w:rsidRPr="00383A82">
        <w:rPr>
          <w:rFonts w:ascii="Times New Roman" w:eastAsia="Times New Roman" w:hAnsi="Times New Roman" w:cs="Times New Roman"/>
          <w:sz w:val="28"/>
          <w:szCs w:val="28"/>
          <w:lang w:val="nl-NL"/>
        </w:rPr>
        <w:t>Luật bảo vệ quyền lợi ng</w:t>
      </w:r>
      <w:r w:rsidRPr="00383A82">
        <w:rPr>
          <w:rFonts w:ascii="Times New Roman" w:eastAsia="Times New Roman" w:hAnsi="Times New Roman" w:cs="Times New Roman" w:hint="eastAsia"/>
          <w:sz w:val="28"/>
          <w:szCs w:val="28"/>
          <w:lang w:val="nl-NL"/>
        </w:rPr>
        <w:t>ư</w:t>
      </w:r>
      <w:r w:rsidRPr="00383A82">
        <w:rPr>
          <w:rFonts w:ascii="Times New Roman" w:eastAsia="Times New Roman" w:hAnsi="Times New Roman" w:cs="Times New Roman"/>
          <w:sz w:val="28"/>
          <w:szCs w:val="28"/>
          <w:lang w:val="nl-NL"/>
        </w:rPr>
        <w:t>ời tiêu dùng và các v</w:t>
      </w:r>
      <w:r w:rsidRPr="00383A82">
        <w:rPr>
          <w:rFonts w:ascii="Times New Roman" w:eastAsia="Times New Roman" w:hAnsi="Times New Roman" w:cs="Times New Roman" w:hint="eastAsia"/>
          <w:sz w:val="28"/>
          <w:szCs w:val="28"/>
          <w:lang w:val="nl-NL"/>
        </w:rPr>
        <w:t>ă</w:t>
      </w:r>
      <w:r w:rsidRPr="00383A82">
        <w:rPr>
          <w:rFonts w:ascii="Times New Roman" w:eastAsia="Times New Roman" w:hAnsi="Times New Roman" w:cs="Times New Roman"/>
          <w:sz w:val="28"/>
          <w:szCs w:val="28"/>
          <w:lang w:val="nl-NL"/>
        </w:rPr>
        <w:t>n bản liên quan bằng</w:t>
      </w:r>
      <w:r w:rsidRPr="00383A82">
        <w:rPr>
          <w:rFonts w:ascii=".VnTime" w:eastAsia="Times New Roman" w:hAnsi=".VnTime" w:cs="Times New Roman"/>
          <w:sz w:val="28"/>
          <w:szCs w:val="28"/>
          <w:lang w:val="nl-NL"/>
        </w:rPr>
        <w:t xml:space="preserve"> </w:t>
      </w:r>
      <w:r w:rsidRPr="00383A82">
        <w:rPr>
          <w:rFonts w:ascii="Times New Roman" w:eastAsia="Times New Roman" w:hAnsi="Times New Roman" w:cs="Times New Roman"/>
          <w:sz w:val="28"/>
          <w:szCs w:val="28"/>
          <w:lang w:val="nl-NL"/>
        </w:rPr>
        <w:t xml:space="preserve">hình thức tập huấn hoặc phát trên hệ thống loa truyền thanh của </w:t>
      </w:r>
      <w:r w:rsidRPr="00383A82">
        <w:rPr>
          <w:rFonts w:ascii="Times New Roman" w:eastAsia="Times New Roman" w:hAnsi="Times New Roman" w:cs="Times New Roman" w:hint="eastAsia"/>
          <w:sz w:val="28"/>
          <w:szCs w:val="28"/>
          <w:lang w:val="nl-NL"/>
        </w:rPr>
        <w:t>đ</w:t>
      </w:r>
      <w:r w:rsidRPr="00383A82">
        <w:rPr>
          <w:rFonts w:ascii="Times New Roman" w:eastAsia="Times New Roman" w:hAnsi="Times New Roman" w:cs="Times New Roman"/>
          <w:sz w:val="28"/>
          <w:szCs w:val="28"/>
          <w:lang w:val="nl-NL"/>
        </w:rPr>
        <w:t>ịa ph</w:t>
      </w:r>
      <w:r w:rsidRPr="00383A82">
        <w:rPr>
          <w:rFonts w:ascii="Times New Roman" w:eastAsia="Times New Roman" w:hAnsi="Times New Roman" w:cs="Times New Roman" w:hint="eastAsia"/>
          <w:sz w:val="28"/>
          <w:szCs w:val="28"/>
          <w:lang w:val="nl-NL"/>
        </w:rPr>
        <w:t>ươ</w:t>
      </w:r>
      <w:r w:rsidRPr="00383A82">
        <w:rPr>
          <w:rFonts w:ascii="Times New Roman" w:eastAsia="Times New Roman" w:hAnsi="Times New Roman" w:cs="Times New Roman"/>
          <w:sz w:val="28"/>
          <w:szCs w:val="28"/>
          <w:lang w:val="nl-NL"/>
        </w:rPr>
        <w:t>ng.</w:t>
      </w:r>
    </w:p>
    <w:p w:rsidR="00383A82" w:rsidRPr="00383A82" w:rsidRDefault="00383A82" w:rsidP="00383A82">
      <w:pPr>
        <w:spacing w:after="0" w:line="240" w:lineRule="auto"/>
        <w:ind w:firstLine="720"/>
        <w:jc w:val="both"/>
        <w:rPr>
          <w:rFonts w:ascii="Times New Roman" w:eastAsia="Times New Roman" w:hAnsi="Times New Roman" w:cs="Times New Roman"/>
          <w:sz w:val="28"/>
          <w:szCs w:val="28"/>
          <w:lang w:val="nl-NL"/>
        </w:rPr>
      </w:pPr>
      <w:r w:rsidRPr="00383A82">
        <w:rPr>
          <w:rFonts w:ascii="Times New Roman" w:eastAsia="Times New Roman" w:hAnsi="Times New Roman" w:cs="Times New Roman"/>
          <w:sz w:val="28"/>
          <w:szCs w:val="28"/>
          <w:lang w:val="nl-NL"/>
        </w:rPr>
        <w:t>2. Mỗi đơn vị chọn 01 vị trí, địa điểm để lắp đặt hòm thư và số điện thoại đường dây nóng thuận lợi nhất để nhân dân phản ánh, thông tin đến các cơ quan chức năng.</w:t>
      </w:r>
    </w:p>
    <w:p w:rsidR="00383A82" w:rsidRPr="00383A82" w:rsidRDefault="00383A82" w:rsidP="00383A82">
      <w:pPr>
        <w:spacing w:after="0" w:line="240" w:lineRule="auto"/>
        <w:ind w:firstLine="720"/>
        <w:jc w:val="both"/>
        <w:rPr>
          <w:rFonts w:ascii="Times New Roman" w:eastAsia="Times New Roman" w:hAnsi="Times New Roman" w:cs="Times New Roman"/>
          <w:b/>
          <w:i/>
          <w:sz w:val="28"/>
          <w:szCs w:val="28"/>
          <w:lang w:val="nl-NL"/>
        </w:rPr>
      </w:pPr>
      <w:r w:rsidRPr="00383A82">
        <w:rPr>
          <w:rFonts w:ascii="Times New Roman" w:eastAsia="Times New Roman" w:hAnsi="Times New Roman" w:cs="Times New Roman"/>
          <w:sz w:val="28"/>
          <w:szCs w:val="28"/>
          <w:lang w:val="nl-NL"/>
        </w:rPr>
        <w:t xml:space="preserve">Đăng ký các nội dung trên bằng văn bản gửi về UBND thành phố (qua phòng Kinh tế) trước </w:t>
      </w:r>
      <w:r w:rsidRPr="00383A82">
        <w:rPr>
          <w:rFonts w:ascii="Times New Roman" w:eastAsia="Times New Roman" w:hAnsi="Times New Roman" w:cs="Times New Roman"/>
          <w:b/>
          <w:i/>
          <w:sz w:val="28"/>
          <w:szCs w:val="28"/>
          <w:lang w:val="nl-NL"/>
        </w:rPr>
        <w:t>ngày 05/11/2020.</w:t>
      </w:r>
    </w:p>
    <w:p w:rsidR="00383A82" w:rsidRPr="00383A82" w:rsidRDefault="00383A82" w:rsidP="00383A82">
      <w:pPr>
        <w:spacing w:after="0" w:line="240" w:lineRule="auto"/>
        <w:ind w:firstLine="720"/>
        <w:jc w:val="both"/>
        <w:rPr>
          <w:rFonts w:ascii="Times New Roman" w:eastAsia="Times New Roman" w:hAnsi="Times New Roman" w:cs="Times New Roman"/>
          <w:sz w:val="28"/>
          <w:szCs w:val="28"/>
          <w:lang w:val="nl-NL"/>
        </w:rPr>
      </w:pPr>
      <w:r w:rsidRPr="00383A82">
        <w:rPr>
          <w:rFonts w:ascii="Times New Roman" w:eastAsia="Times New Roman" w:hAnsi="Times New Roman" w:cs="Times New Roman"/>
          <w:sz w:val="28"/>
          <w:szCs w:val="28"/>
          <w:lang w:val="nl-NL"/>
        </w:rPr>
        <w:t xml:space="preserve"> (</w:t>
      </w:r>
      <w:r w:rsidRPr="00383A82">
        <w:rPr>
          <w:rFonts w:ascii="Times New Roman" w:eastAsia="Times New Roman" w:hAnsi="Times New Roman" w:cs="Times New Roman"/>
          <w:i/>
          <w:sz w:val="28"/>
          <w:szCs w:val="28"/>
          <w:lang w:val="nl-NL"/>
        </w:rPr>
        <w:t>Chi tiết xin liên hệ đồng chí Nguyễn Văn Tùng, chuyên viên phòng Kinh tế, điện thoại 0984.868.495)</w:t>
      </w:r>
    </w:p>
    <w:p w:rsidR="00383A82" w:rsidRPr="00383A82" w:rsidRDefault="00383A82" w:rsidP="00383A82">
      <w:pPr>
        <w:spacing w:after="0" w:line="240" w:lineRule="auto"/>
        <w:ind w:firstLine="720"/>
        <w:jc w:val="both"/>
        <w:rPr>
          <w:rFonts w:ascii="Times New Roman" w:eastAsia="Times New Roman" w:hAnsi="Times New Roman" w:cs="Times New Roman"/>
          <w:sz w:val="28"/>
          <w:szCs w:val="28"/>
          <w:lang w:val="nl-NL"/>
        </w:rPr>
      </w:pPr>
      <w:r w:rsidRPr="00383A82">
        <w:rPr>
          <w:rFonts w:ascii="Times New Roman" w:eastAsia="Times New Roman" w:hAnsi="Times New Roman" w:cs="Times New Roman"/>
          <w:sz w:val="28"/>
          <w:szCs w:val="28"/>
          <w:lang w:val="nl-NL"/>
        </w:rPr>
        <w:t xml:space="preserve">Nhận </w:t>
      </w:r>
      <w:r w:rsidRPr="00383A82">
        <w:rPr>
          <w:rFonts w:ascii="Times New Roman" w:eastAsia="Times New Roman" w:hAnsi="Times New Roman" w:cs="Times New Roman" w:hint="eastAsia"/>
          <w:sz w:val="28"/>
          <w:szCs w:val="28"/>
          <w:lang w:val="nl-NL"/>
        </w:rPr>
        <w:t>đư</w:t>
      </w:r>
      <w:r w:rsidRPr="00383A82">
        <w:rPr>
          <w:rFonts w:ascii="Times New Roman" w:eastAsia="Times New Roman" w:hAnsi="Times New Roman" w:cs="Times New Roman"/>
          <w:sz w:val="28"/>
          <w:szCs w:val="28"/>
          <w:lang w:val="nl-NL"/>
        </w:rPr>
        <w:t>ợc công v</w:t>
      </w:r>
      <w:r w:rsidRPr="00383A82">
        <w:rPr>
          <w:rFonts w:ascii="Times New Roman" w:eastAsia="Times New Roman" w:hAnsi="Times New Roman" w:cs="Times New Roman" w:hint="eastAsia"/>
          <w:sz w:val="28"/>
          <w:szCs w:val="28"/>
          <w:lang w:val="nl-NL"/>
        </w:rPr>
        <w:t>ă</w:t>
      </w:r>
      <w:r w:rsidRPr="00383A82">
        <w:rPr>
          <w:rFonts w:ascii="Times New Roman" w:eastAsia="Times New Roman" w:hAnsi="Times New Roman" w:cs="Times New Roman"/>
          <w:sz w:val="28"/>
          <w:szCs w:val="28"/>
          <w:lang w:val="nl-NL"/>
        </w:rPr>
        <w:t>n này, yêu cầu UBND các ph</w:t>
      </w:r>
      <w:r w:rsidRPr="00383A82">
        <w:rPr>
          <w:rFonts w:ascii="Times New Roman" w:eastAsia="Times New Roman" w:hAnsi="Times New Roman" w:cs="Times New Roman" w:hint="eastAsia"/>
          <w:sz w:val="28"/>
          <w:szCs w:val="28"/>
          <w:lang w:val="nl-NL"/>
        </w:rPr>
        <w:t>ư</w:t>
      </w:r>
      <w:r w:rsidRPr="00383A82">
        <w:rPr>
          <w:rFonts w:ascii="Times New Roman" w:eastAsia="Times New Roman" w:hAnsi="Times New Roman" w:cs="Times New Roman"/>
          <w:sz w:val="28"/>
          <w:szCs w:val="28"/>
          <w:lang w:val="nl-NL"/>
        </w:rPr>
        <w:t>ờng xã, Trung tâm th</w:t>
      </w:r>
      <w:r w:rsidRPr="00383A82">
        <w:rPr>
          <w:rFonts w:ascii="Times New Roman" w:eastAsia="Times New Roman" w:hAnsi="Times New Roman" w:cs="Times New Roman" w:hint="eastAsia"/>
          <w:sz w:val="28"/>
          <w:szCs w:val="28"/>
          <w:lang w:val="nl-NL"/>
        </w:rPr>
        <w:t>ươ</w:t>
      </w:r>
      <w:r w:rsidRPr="00383A82">
        <w:rPr>
          <w:rFonts w:ascii="Times New Roman" w:eastAsia="Times New Roman" w:hAnsi="Times New Roman" w:cs="Times New Roman"/>
          <w:sz w:val="28"/>
          <w:szCs w:val="28"/>
          <w:lang w:val="nl-NL"/>
        </w:rPr>
        <w:t xml:space="preserve">ng mại, Ban quản lý các chợ trên </w:t>
      </w:r>
      <w:r w:rsidRPr="00383A82">
        <w:rPr>
          <w:rFonts w:ascii="Times New Roman" w:eastAsia="Times New Roman" w:hAnsi="Times New Roman" w:cs="Times New Roman" w:hint="eastAsia"/>
          <w:sz w:val="28"/>
          <w:szCs w:val="28"/>
          <w:lang w:val="nl-NL"/>
        </w:rPr>
        <w:t>đ</w:t>
      </w:r>
      <w:r w:rsidRPr="00383A82">
        <w:rPr>
          <w:rFonts w:ascii="Times New Roman" w:eastAsia="Times New Roman" w:hAnsi="Times New Roman" w:cs="Times New Roman"/>
          <w:sz w:val="28"/>
          <w:szCs w:val="28"/>
          <w:lang w:val="nl-NL"/>
        </w:rPr>
        <w:t>ịa bàn triển khai thực hiện./.</w:t>
      </w:r>
    </w:p>
    <w:p w:rsidR="00383A82" w:rsidRPr="00383A82" w:rsidRDefault="00383A82" w:rsidP="00383A82">
      <w:pPr>
        <w:spacing w:after="0" w:line="240" w:lineRule="auto"/>
        <w:jc w:val="both"/>
        <w:rPr>
          <w:rFonts w:ascii="Times New Roman" w:eastAsia="Times New Roman" w:hAnsi="Times New Roman" w:cs="Times New Roman"/>
          <w:sz w:val="20"/>
          <w:szCs w:val="28"/>
          <w:lang w:val="nl-NL"/>
        </w:rPr>
      </w:pPr>
    </w:p>
    <w:tbl>
      <w:tblPr>
        <w:tblW w:w="10008" w:type="dxa"/>
        <w:tblBorders>
          <w:insideH w:val="single" w:sz="4" w:space="0" w:color="auto"/>
          <w:insideV w:val="single" w:sz="4" w:space="0" w:color="auto"/>
        </w:tblBorders>
        <w:tblLook w:val="01E0" w:firstRow="1" w:lastRow="1" w:firstColumn="1" w:lastColumn="1" w:noHBand="0" w:noVBand="0"/>
      </w:tblPr>
      <w:tblGrid>
        <w:gridCol w:w="4555"/>
        <w:gridCol w:w="5453"/>
      </w:tblGrid>
      <w:tr w:rsidR="00383A82" w:rsidRPr="00383A82" w:rsidTr="003A59F4">
        <w:tc>
          <w:tcPr>
            <w:tcW w:w="4555" w:type="dxa"/>
            <w:tcBorders>
              <w:right w:val="nil"/>
            </w:tcBorders>
          </w:tcPr>
          <w:p w:rsidR="00383A82" w:rsidRPr="00383A82" w:rsidRDefault="00383A82" w:rsidP="00383A82">
            <w:pPr>
              <w:spacing w:after="0" w:line="240" w:lineRule="auto"/>
              <w:jc w:val="both"/>
              <w:rPr>
                <w:rFonts w:ascii="Times New Roman" w:eastAsia="Times New Roman" w:hAnsi="Times New Roman" w:cs="Times New Roman"/>
                <w:b/>
                <w:i/>
                <w:sz w:val="24"/>
                <w:szCs w:val="24"/>
                <w:lang w:val="nl-NL"/>
              </w:rPr>
            </w:pPr>
            <w:r w:rsidRPr="00383A82">
              <w:rPr>
                <w:rFonts w:ascii="Times New Roman" w:eastAsia="Times New Roman" w:hAnsi="Times New Roman" w:cs="Times New Roman"/>
                <w:b/>
                <w:i/>
                <w:sz w:val="24"/>
                <w:szCs w:val="24"/>
                <w:lang w:val="nl-NL"/>
              </w:rPr>
              <w:t>Nơi nhận:</w:t>
            </w:r>
          </w:p>
          <w:p w:rsidR="00383A82" w:rsidRPr="00383A82" w:rsidRDefault="00383A82" w:rsidP="00383A82">
            <w:pPr>
              <w:spacing w:after="0" w:line="240" w:lineRule="auto"/>
              <w:jc w:val="both"/>
              <w:rPr>
                <w:rFonts w:ascii="Times New Roman" w:eastAsia="Times New Roman" w:hAnsi="Times New Roman" w:cs="Times New Roman"/>
                <w:lang w:val="nl-NL"/>
              </w:rPr>
            </w:pPr>
            <w:r w:rsidRPr="00383A82">
              <w:rPr>
                <w:rFonts w:ascii="Times New Roman" w:eastAsia="Times New Roman" w:hAnsi="Times New Roman" w:cs="Times New Roman"/>
                <w:lang w:val="nl-NL"/>
              </w:rPr>
              <w:t>- Nh</w:t>
            </w:r>
            <w:r w:rsidRPr="00383A82">
              <w:rPr>
                <w:rFonts w:ascii="Times New Roman" w:eastAsia="Times New Roman" w:hAnsi="Times New Roman" w:cs="Times New Roman" w:hint="eastAsia"/>
                <w:lang w:val="nl-NL"/>
              </w:rPr>
              <w:t>ư</w:t>
            </w:r>
            <w:r w:rsidRPr="00383A82">
              <w:rPr>
                <w:rFonts w:ascii="Times New Roman" w:eastAsia="Times New Roman" w:hAnsi="Times New Roman" w:cs="Times New Roman"/>
                <w:lang w:val="nl-NL"/>
              </w:rPr>
              <w:t xml:space="preserve"> trên;</w:t>
            </w:r>
          </w:p>
          <w:p w:rsidR="00383A82" w:rsidRPr="00383A82" w:rsidRDefault="00383A82" w:rsidP="00383A82">
            <w:pPr>
              <w:spacing w:after="0" w:line="240" w:lineRule="auto"/>
              <w:jc w:val="both"/>
              <w:rPr>
                <w:rFonts w:ascii="Times New Roman" w:eastAsia="Times New Roman" w:hAnsi="Times New Roman" w:cs="Times New Roman"/>
                <w:lang w:val="nl-NL"/>
              </w:rPr>
            </w:pPr>
            <w:r w:rsidRPr="00383A82">
              <w:rPr>
                <w:rFonts w:ascii="Times New Roman" w:eastAsia="Times New Roman" w:hAnsi="Times New Roman" w:cs="Times New Roman"/>
                <w:lang w:val="nl-NL"/>
              </w:rPr>
              <w:t>- Hội BVQLNTD tỉnh (b/c)</w:t>
            </w:r>
          </w:p>
          <w:p w:rsidR="00383A82" w:rsidRPr="00383A82" w:rsidRDefault="00383A82" w:rsidP="00383A82">
            <w:pPr>
              <w:spacing w:after="0" w:line="240" w:lineRule="auto"/>
              <w:jc w:val="both"/>
              <w:rPr>
                <w:rFonts w:ascii="Times New Roman" w:eastAsia="Times New Roman" w:hAnsi="Times New Roman" w:cs="Times New Roman"/>
                <w:lang w:val="nl-NL"/>
              </w:rPr>
            </w:pPr>
            <w:r w:rsidRPr="00383A82">
              <w:rPr>
                <w:rFonts w:ascii="Times New Roman" w:eastAsia="Times New Roman" w:hAnsi="Times New Roman" w:cs="Times New Roman"/>
                <w:lang w:val="nl-NL"/>
              </w:rPr>
              <w:t>- Ch</w:t>
            </w:r>
            <w:r w:rsidRPr="00383A82">
              <w:rPr>
                <w:rFonts w:ascii="Times New Roman" w:eastAsia="Times New Roman" w:hAnsi="Times New Roman" w:cs="Arial"/>
                <w:lang w:val="nl-NL"/>
              </w:rPr>
              <w:t>ủ</w:t>
            </w:r>
            <w:r w:rsidRPr="00383A82">
              <w:rPr>
                <w:rFonts w:ascii="Times New Roman" w:eastAsia="Times New Roman" w:hAnsi="Times New Roman" w:cs="Times New Roman"/>
                <w:lang w:val="nl-NL"/>
              </w:rPr>
              <w:t xml:space="preserve"> t</w:t>
            </w:r>
            <w:r w:rsidRPr="00383A82">
              <w:rPr>
                <w:rFonts w:ascii="Times New Roman" w:eastAsia="Times New Roman" w:hAnsi="Times New Roman" w:cs="Arial"/>
                <w:lang w:val="nl-NL"/>
              </w:rPr>
              <w:t>ị</w:t>
            </w:r>
            <w:r w:rsidRPr="00383A82">
              <w:rPr>
                <w:rFonts w:ascii="Times New Roman" w:eastAsia="Times New Roman" w:hAnsi="Times New Roman" w:cs="Times New Roman"/>
                <w:lang w:val="nl-NL"/>
              </w:rPr>
              <w:t>ch, c</w:t>
            </w:r>
            <w:r w:rsidRPr="00383A82">
              <w:rPr>
                <w:rFonts w:ascii="Times New Roman" w:eastAsia="Times New Roman" w:hAnsi="Times New Roman" w:cs=".VnTime"/>
                <w:lang w:val="nl-NL"/>
              </w:rPr>
              <w:t>á</w:t>
            </w:r>
            <w:r w:rsidRPr="00383A82">
              <w:rPr>
                <w:rFonts w:ascii="Times New Roman" w:eastAsia="Times New Roman" w:hAnsi="Times New Roman" w:cs="Times New Roman"/>
                <w:lang w:val="nl-NL"/>
              </w:rPr>
              <w:t>c PCT UBND Th</w:t>
            </w:r>
            <w:r w:rsidRPr="00383A82">
              <w:rPr>
                <w:rFonts w:ascii="Times New Roman" w:eastAsia="Times New Roman" w:hAnsi="Times New Roman" w:cs="Arial"/>
                <w:lang w:val="nl-NL"/>
              </w:rPr>
              <w:t>à</w:t>
            </w:r>
            <w:r w:rsidRPr="00383A82">
              <w:rPr>
                <w:rFonts w:ascii="Times New Roman" w:eastAsia="Times New Roman" w:hAnsi="Times New Roman" w:cs="Times New Roman"/>
                <w:lang w:val="nl-NL"/>
              </w:rPr>
              <w:t>nh ph</w:t>
            </w:r>
            <w:r w:rsidRPr="00383A82">
              <w:rPr>
                <w:rFonts w:ascii="Times New Roman" w:eastAsia="Times New Roman" w:hAnsi="Times New Roman" w:cs="Arial"/>
                <w:lang w:val="nl-NL"/>
              </w:rPr>
              <w:t>ố</w:t>
            </w:r>
            <w:r w:rsidRPr="00383A82">
              <w:rPr>
                <w:rFonts w:ascii="Times New Roman" w:eastAsia="Times New Roman" w:hAnsi="Times New Roman" w:cs="Times New Roman"/>
                <w:lang w:val="nl-NL"/>
              </w:rPr>
              <w:t>;</w:t>
            </w:r>
          </w:p>
          <w:p w:rsidR="00383A82" w:rsidRPr="00383A82" w:rsidRDefault="00383A82" w:rsidP="00383A82">
            <w:pPr>
              <w:spacing w:after="0" w:line="240" w:lineRule="auto"/>
              <w:jc w:val="both"/>
              <w:rPr>
                <w:rFonts w:ascii="Times New Roman" w:eastAsia="Times New Roman" w:hAnsi="Times New Roman" w:cs="Times New Roman"/>
                <w:lang w:val="nl-NL"/>
              </w:rPr>
            </w:pPr>
            <w:r w:rsidRPr="00383A82">
              <w:rPr>
                <w:rFonts w:ascii="Times New Roman" w:eastAsia="Times New Roman" w:hAnsi="Times New Roman" w:cs="Times New Roman"/>
                <w:lang w:val="nl-NL"/>
              </w:rPr>
              <w:t>- V</w:t>
            </w:r>
            <w:r w:rsidRPr="00383A82">
              <w:rPr>
                <w:rFonts w:ascii="Times New Roman" w:eastAsia="Times New Roman" w:hAnsi="Times New Roman" w:cs="Arial"/>
                <w:lang w:val="nl-NL"/>
              </w:rPr>
              <w:t>ă</w:t>
            </w:r>
            <w:r w:rsidRPr="00383A82">
              <w:rPr>
                <w:rFonts w:ascii="Times New Roman" w:eastAsia="Times New Roman" w:hAnsi="Times New Roman" w:cs="Times New Roman"/>
                <w:lang w:val="nl-NL"/>
              </w:rPr>
              <w:t>n phòng  H</w:t>
            </w:r>
            <w:r w:rsidRPr="00383A82">
              <w:rPr>
                <w:rFonts w:ascii="Times New Roman" w:eastAsia="Times New Roman" w:hAnsi="Times New Roman" w:cs="Arial"/>
                <w:lang w:val="nl-NL"/>
              </w:rPr>
              <w:t>Đ</w:t>
            </w:r>
            <w:r w:rsidRPr="00383A82">
              <w:rPr>
                <w:rFonts w:ascii="Times New Roman" w:eastAsia="Times New Roman" w:hAnsi="Times New Roman" w:cs="Times New Roman"/>
                <w:lang w:val="nl-NL"/>
              </w:rPr>
              <w:t>ND-UBND th</w:t>
            </w:r>
            <w:r w:rsidRPr="00383A82">
              <w:rPr>
                <w:rFonts w:ascii="Times New Roman" w:eastAsia="Times New Roman" w:hAnsi="Times New Roman" w:cs="Arial"/>
                <w:lang w:val="nl-NL"/>
              </w:rPr>
              <w:t>à</w:t>
            </w:r>
            <w:r w:rsidRPr="00383A82">
              <w:rPr>
                <w:rFonts w:ascii="Times New Roman" w:eastAsia="Times New Roman" w:hAnsi="Times New Roman" w:cs="Times New Roman"/>
                <w:lang w:val="nl-NL"/>
              </w:rPr>
              <w:t>nh ph</w:t>
            </w:r>
            <w:r w:rsidRPr="00383A82">
              <w:rPr>
                <w:rFonts w:ascii="Times New Roman" w:eastAsia="Times New Roman" w:hAnsi="Times New Roman" w:cs="Arial"/>
                <w:lang w:val="nl-NL"/>
              </w:rPr>
              <w:t>ố;</w:t>
            </w:r>
          </w:p>
          <w:p w:rsidR="00383A82" w:rsidRPr="00383A82" w:rsidRDefault="00383A82" w:rsidP="00383A82">
            <w:pPr>
              <w:spacing w:after="0" w:line="240" w:lineRule="auto"/>
              <w:jc w:val="both"/>
              <w:rPr>
                <w:rFonts w:ascii="Times New Roman" w:eastAsia="Times New Roman" w:hAnsi="Times New Roman" w:cs="Times New Roman"/>
                <w:lang w:val="nl-NL"/>
              </w:rPr>
            </w:pPr>
            <w:r w:rsidRPr="00383A82">
              <w:rPr>
                <w:rFonts w:ascii="Times New Roman" w:eastAsia="Times New Roman" w:hAnsi="Times New Roman" w:cs="Times New Roman"/>
                <w:lang w:val="nl-NL"/>
              </w:rPr>
              <w:t>- Các phòng: Kinh tế, Tài chính - Kế hoạch;</w:t>
            </w:r>
          </w:p>
          <w:p w:rsidR="00383A82" w:rsidRPr="00383A82" w:rsidRDefault="00383A82" w:rsidP="00383A82">
            <w:pPr>
              <w:spacing w:after="0" w:line="240" w:lineRule="auto"/>
              <w:jc w:val="both"/>
              <w:rPr>
                <w:rFonts w:ascii="Times New Roman" w:eastAsia="Times New Roman" w:hAnsi="Times New Roman" w:cs="Times New Roman"/>
                <w:sz w:val="28"/>
                <w:szCs w:val="28"/>
              </w:rPr>
            </w:pPr>
            <w:r w:rsidRPr="00383A82">
              <w:rPr>
                <w:rFonts w:ascii="Times New Roman" w:eastAsia="Times New Roman" w:hAnsi="Times New Roman" w:cs="Times New Roman"/>
              </w:rPr>
              <w:t>- L</w:t>
            </w:r>
            <w:r w:rsidRPr="00383A82">
              <w:rPr>
                <w:rFonts w:ascii="Times New Roman" w:eastAsia="Times New Roman" w:hAnsi="Times New Roman" w:cs="Times New Roman" w:hint="eastAsia"/>
              </w:rPr>
              <w:t>ư</w:t>
            </w:r>
            <w:r w:rsidRPr="00383A82">
              <w:rPr>
                <w:rFonts w:ascii="Times New Roman" w:eastAsia="Times New Roman" w:hAnsi="Times New Roman" w:cs="Times New Roman"/>
              </w:rPr>
              <w:t>u VT, KT.</w:t>
            </w:r>
          </w:p>
        </w:tc>
        <w:tc>
          <w:tcPr>
            <w:tcW w:w="5453" w:type="dxa"/>
            <w:tcBorders>
              <w:top w:val="nil"/>
              <w:left w:val="nil"/>
              <w:bottom w:val="nil"/>
              <w:right w:val="nil"/>
            </w:tcBorders>
          </w:tcPr>
          <w:p w:rsidR="00383A82" w:rsidRPr="00383A82" w:rsidRDefault="00383A82" w:rsidP="00383A82">
            <w:pPr>
              <w:spacing w:after="0" w:line="240" w:lineRule="auto"/>
              <w:jc w:val="center"/>
              <w:rPr>
                <w:rFonts w:ascii="Times New Roman" w:eastAsia="Times New Roman" w:hAnsi="Times New Roman" w:cs="Times New Roman"/>
                <w:b/>
                <w:sz w:val="28"/>
                <w:szCs w:val="28"/>
              </w:rPr>
            </w:pPr>
            <w:r w:rsidRPr="00383A82">
              <w:rPr>
                <w:rFonts w:ascii="Times New Roman" w:eastAsia="Times New Roman" w:hAnsi="Times New Roman" w:cs="Times New Roman"/>
                <w:b/>
                <w:sz w:val="28"/>
                <w:szCs w:val="28"/>
              </w:rPr>
              <w:t xml:space="preserve">TM. </w:t>
            </w:r>
            <w:r w:rsidRPr="00383A82">
              <w:rPr>
                <w:rFonts w:ascii="Times New Roman" w:eastAsia="Times New Roman" w:hAnsi="Times New Roman" w:cs="Arial"/>
                <w:b/>
                <w:sz w:val="28"/>
                <w:szCs w:val="28"/>
              </w:rPr>
              <w:t>Ủ</w:t>
            </w:r>
            <w:r w:rsidRPr="00383A82">
              <w:rPr>
                <w:rFonts w:ascii="Times New Roman" w:eastAsia="Times New Roman" w:hAnsi="Times New Roman" w:cs="Times New Roman"/>
                <w:b/>
                <w:sz w:val="28"/>
                <w:szCs w:val="28"/>
              </w:rPr>
              <w:t>Y BAN NH</w:t>
            </w:r>
            <w:r w:rsidRPr="00383A82">
              <w:rPr>
                <w:rFonts w:ascii="Times New Roman" w:eastAsia="Times New Roman" w:hAnsi="Times New Roman" w:cs=".VnTime"/>
                <w:b/>
                <w:sz w:val="28"/>
                <w:szCs w:val="28"/>
              </w:rPr>
              <w:t>Â</w:t>
            </w:r>
            <w:r w:rsidRPr="00383A82">
              <w:rPr>
                <w:rFonts w:ascii="Times New Roman" w:eastAsia="Times New Roman" w:hAnsi="Times New Roman" w:cs="Times New Roman"/>
                <w:b/>
                <w:sz w:val="28"/>
                <w:szCs w:val="28"/>
              </w:rPr>
              <w:t>N D</w:t>
            </w:r>
            <w:r w:rsidRPr="00383A82">
              <w:rPr>
                <w:rFonts w:ascii="Times New Roman" w:eastAsia="Times New Roman" w:hAnsi="Times New Roman" w:cs=".VnTime"/>
                <w:b/>
                <w:sz w:val="28"/>
                <w:szCs w:val="28"/>
              </w:rPr>
              <w:t>Â</w:t>
            </w:r>
            <w:r w:rsidRPr="00383A82">
              <w:rPr>
                <w:rFonts w:ascii="Times New Roman" w:eastAsia="Times New Roman" w:hAnsi="Times New Roman" w:cs="Times New Roman"/>
                <w:b/>
                <w:sz w:val="28"/>
                <w:szCs w:val="28"/>
              </w:rPr>
              <w:t>N</w:t>
            </w:r>
          </w:p>
          <w:p w:rsidR="00383A82" w:rsidRPr="00383A82" w:rsidRDefault="00383A82" w:rsidP="00383A82">
            <w:pPr>
              <w:spacing w:after="0" w:line="240" w:lineRule="auto"/>
              <w:jc w:val="center"/>
              <w:rPr>
                <w:rFonts w:ascii="Times New Roman" w:eastAsia="Times New Roman" w:hAnsi="Times New Roman" w:cs="Times New Roman"/>
                <w:b/>
                <w:sz w:val="28"/>
                <w:szCs w:val="28"/>
              </w:rPr>
            </w:pPr>
            <w:r w:rsidRPr="00383A82">
              <w:rPr>
                <w:rFonts w:ascii="Times New Roman" w:eastAsia="Times New Roman" w:hAnsi="Times New Roman" w:cs="Times New Roman"/>
                <w:b/>
                <w:sz w:val="28"/>
                <w:szCs w:val="28"/>
              </w:rPr>
              <w:t>KT. CH</w:t>
            </w:r>
            <w:r w:rsidRPr="00383A82">
              <w:rPr>
                <w:rFonts w:ascii="Times New Roman" w:eastAsia="Times New Roman" w:hAnsi="Times New Roman" w:cs="Arial"/>
                <w:b/>
                <w:sz w:val="28"/>
                <w:szCs w:val="28"/>
              </w:rPr>
              <w:t>Ủ</w:t>
            </w:r>
            <w:r w:rsidRPr="00383A82">
              <w:rPr>
                <w:rFonts w:ascii="Times New Roman" w:eastAsia="Times New Roman" w:hAnsi="Times New Roman" w:cs="Times New Roman"/>
                <w:b/>
                <w:sz w:val="28"/>
                <w:szCs w:val="28"/>
              </w:rPr>
              <w:t xml:space="preserve"> T</w:t>
            </w:r>
            <w:r w:rsidRPr="00383A82">
              <w:rPr>
                <w:rFonts w:ascii="Times New Roman" w:eastAsia="Times New Roman" w:hAnsi="Times New Roman" w:cs="Arial"/>
                <w:b/>
                <w:sz w:val="28"/>
                <w:szCs w:val="28"/>
              </w:rPr>
              <w:t>Ị</w:t>
            </w:r>
            <w:r w:rsidRPr="00383A82">
              <w:rPr>
                <w:rFonts w:ascii="Times New Roman" w:eastAsia="Times New Roman" w:hAnsi="Times New Roman" w:cs="Times New Roman"/>
                <w:b/>
                <w:sz w:val="28"/>
                <w:szCs w:val="28"/>
              </w:rPr>
              <w:t>CH</w:t>
            </w:r>
          </w:p>
          <w:p w:rsidR="00383A82" w:rsidRPr="00383A82" w:rsidRDefault="00383A82" w:rsidP="00383A82">
            <w:pPr>
              <w:spacing w:after="0" w:line="240" w:lineRule="auto"/>
              <w:jc w:val="center"/>
              <w:rPr>
                <w:rFonts w:ascii="Times New Roman" w:eastAsia="Times New Roman" w:hAnsi="Times New Roman" w:cs="Times New Roman"/>
                <w:b/>
                <w:sz w:val="28"/>
                <w:szCs w:val="28"/>
              </w:rPr>
            </w:pPr>
            <w:r w:rsidRPr="00383A82">
              <w:rPr>
                <w:rFonts w:ascii="Times New Roman" w:eastAsia="Times New Roman" w:hAnsi="Times New Roman" w:cs="Times New Roman"/>
                <w:b/>
                <w:sz w:val="28"/>
                <w:szCs w:val="28"/>
              </w:rPr>
              <w:t>PHÓ CH</w:t>
            </w:r>
            <w:r w:rsidRPr="00383A82">
              <w:rPr>
                <w:rFonts w:ascii="Times New Roman" w:eastAsia="Times New Roman" w:hAnsi="Times New Roman" w:cs="Arial"/>
                <w:b/>
                <w:sz w:val="28"/>
                <w:szCs w:val="28"/>
              </w:rPr>
              <w:t>Ủ</w:t>
            </w:r>
            <w:r w:rsidRPr="00383A82">
              <w:rPr>
                <w:rFonts w:ascii="Times New Roman" w:eastAsia="Times New Roman" w:hAnsi="Times New Roman" w:cs="Times New Roman"/>
                <w:b/>
                <w:sz w:val="28"/>
                <w:szCs w:val="28"/>
              </w:rPr>
              <w:t xml:space="preserve"> T</w:t>
            </w:r>
            <w:r w:rsidRPr="00383A82">
              <w:rPr>
                <w:rFonts w:ascii="Times New Roman" w:eastAsia="Times New Roman" w:hAnsi="Times New Roman" w:cs="Arial"/>
                <w:b/>
                <w:sz w:val="28"/>
                <w:szCs w:val="28"/>
              </w:rPr>
              <w:t>Ị</w:t>
            </w:r>
            <w:r w:rsidRPr="00383A82">
              <w:rPr>
                <w:rFonts w:ascii="Times New Roman" w:eastAsia="Times New Roman" w:hAnsi="Times New Roman" w:cs="Times New Roman"/>
                <w:b/>
                <w:sz w:val="28"/>
                <w:szCs w:val="28"/>
              </w:rPr>
              <w:t>CH</w:t>
            </w:r>
          </w:p>
          <w:p w:rsidR="00383A82" w:rsidRPr="00383A82" w:rsidRDefault="00383A82" w:rsidP="00383A82">
            <w:pPr>
              <w:spacing w:after="0" w:line="240" w:lineRule="auto"/>
              <w:jc w:val="center"/>
              <w:rPr>
                <w:rFonts w:ascii="Times New Roman" w:eastAsia="Times New Roman" w:hAnsi="Times New Roman" w:cs="Times New Roman"/>
                <w:b/>
                <w:sz w:val="28"/>
                <w:szCs w:val="28"/>
              </w:rPr>
            </w:pPr>
          </w:p>
          <w:p w:rsidR="00383A82" w:rsidRPr="00383A82" w:rsidRDefault="00383A82" w:rsidP="00383A82">
            <w:pPr>
              <w:spacing w:after="0" w:line="240" w:lineRule="auto"/>
              <w:jc w:val="center"/>
              <w:rPr>
                <w:rFonts w:ascii="Times New Roman" w:eastAsia="Times New Roman" w:hAnsi="Times New Roman" w:cs="Times New Roman"/>
                <w:b/>
                <w:sz w:val="28"/>
                <w:szCs w:val="28"/>
              </w:rPr>
            </w:pPr>
          </w:p>
          <w:p w:rsidR="00383A82" w:rsidRPr="00383A82" w:rsidRDefault="00383A82" w:rsidP="00383A82">
            <w:pPr>
              <w:spacing w:after="0" w:line="240" w:lineRule="auto"/>
              <w:jc w:val="center"/>
              <w:rPr>
                <w:rFonts w:ascii="Times New Roman" w:eastAsia="Times New Roman" w:hAnsi="Times New Roman" w:cs="Times New Roman"/>
                <w:b/>
                <w:sz w:val="48"/>
                <w:szCs w:val="28"/>
              </w:rPr>
            </w:pPr>
          </w:p>
          <w:p w:rsidR="00383A82" w:rsidRPr="00383A82" w:rsidRDefault="00383A82" w:rsidP="00383A82">
            <w:pPr>
              <w:spacing w:after="0" w:line="240" w:lineRule="auto"/>
              <w:jc w:val="center"/>
              <w:rPr>
                <w:rFonts w:ascii="Times New Roman" w:eastAsia="Times New Roman" w:hAnsi="Times New Roman" w:cs="Times New Roman"/>
                <w:b/>
                <w:sz w:val="28"/>
                <w:szCs w:val="28"/>
              </w:rPr>
            </w:pPr>
          </w:p>
          <w:p w:rsidR="00383A82" w:rsidRPr="00383A82" w:rsidRDefault="00383A82" w:rsidP="00383A82">
            <w:pPr>
              <w:spacing w:after="0" w:line="240" w:lineRule="auto"/>
              <w:jc w:val="center"/>
              <w:rPr>
                <w:rFonts w:ascii="Times New Roman" w:eastAsia="Times New Roman" w:hAnsi="Times New Roman" w:cs="Times New Roman"/>
                <w:b/>
                <w:sz w:val="28"/>
                <w:szCs w:val="28"/>
              </w:rPr>
            </w:pPr>
            <w:r w:rsidRPr="00383A82">
              <w:rPr>
                <w:rFonts w:ascii="Times New Roman" w:eastAsia="Times New Roman" w:hAnsi="Times New Roman" w:cs="Times New Roman"/>
                <w:b/>
                <w:sz w:val="28"/>
                <w:szCs w:val="28"/>
              </w:rPr>
              <w:t xml:space="preserve">Lê Quang </w:t>
            </w:r>
            <w:r w:rsidRPr="00383A82">
              <w:rPr>
                <w:rFonts w:ascii="Times New Roman" w:eastAsia="Times New Roman" w:hAnsi="Times New Roman" w:cs="Arial"/>
                <w:b/>
                <w:sz w:val="28"/>
                <w:szCs w:val="28"/>
              </w:rPr>
              <w:t>Đứ</w:t>
            </w:r>
            <w:r w:rsidRPr="00383A82">
              <w:rPr>
                <w:rFonts w:ascii="Times New Roman" w:eastAsia="Times New Roman" w:hAnsi="Times New Roman" w:cs="Times New Roman"/>
                <w:b/>
                <w:sz w:val="28"/>
                <w:szCs w:val="28"/>
              </w:rPr>
              <w:t>c</w:t>
            </w:r>
          </w:p>
        </w:tc>
      </w:tr>
    </w:tbl>
    <w:p w:rsidR="00383A82" w:rsidRPr="00383A82" w:rsidRDefault="00383A82" w:rsidP="00383A82">
      <w:pPr>
        <w:spacing w:after="0" w:line="240" w:lineRule="auto"/>
        <w:rPr>
          <w:rFonts w:ascii=".VnTime" w:eastAsia="Times New Roman" w:hAnsi=".VnTime" w:cs="Times New Roman"/>
          <w:sz w:val="28"/>
          <w:szCs w:val="28"/>
        </w:rPr>
      </w:pPr>
    </w:p>
    <w:p w:rsidR="00F92E96" w:rsidRDefault="00F92E96">
      <w:bookmarkStart w:id="0" w:name="_GoBack"/>
      <w:bookmarkEnd w:id="0"/>
    </w:p>
    <w:sectPr w:rsidR="00F92E96" w:rsidSect="002440A3">
      <w:headerReference w:type="default" r:id="rId4"/>
      <w:pgSz w:w="12240" w:h="15840" w:code="1"/>
      <w:pgMar w:top="576" w:right="1008" w:bottom="568" w:left="158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8F9" w:rsidRDefault="00383A82">
    <w:pPr>
      <w:pStyle w:val="Header"/>
      <w:jc w:val="center"/>
    </w:pPr>
    <w:r>
      <w:fldChar w:fldCharType="begin"/>
    </w:r>
    <w:r>
      <w:instrText xml:space="preserve"> PAGE   \* MERGEFORMAT </w:instrText>
    </w:r>
    <w:r>
      <w:fldChar w:fldCharType="separate"/>
    </w:r>
    <w:r>
      <w:rPr>
        <w:noProof/>
      </w:rPr>
      <w:t>2</w:t>
    </w:r>
    <w:r>
      <w:rPr>
        <w:noProof/>
      </w:rPr>
      <w:fldChar w:fldCharType="end"/>
    </w:r>
  </w:p>
  <w:p w:rsidR="005148F9" w:rsidRDefault="00383A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A82"/>
    <w:rsid w:val="00383A82"/>
    <w:rsid w:val="00F92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98268-662D-4B8A-BEAE-F363E836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3A82"/>
    <w:pPr>
      <w:tabs>
        <w:tab w:val="center" w:pos="4680"/>
        <w:tab w:val="right" w:pos="9360"/>
      </w:tabs>
      <w:spacing w:after="0" w:line="240" w:lineRule="auto"/>
    </w:pPr>
    <w:rPr>
      <w:rFonts w:ascii=".VnTime" w:eastAsia="Times New Roman" w:hAnsi=".VnTime" w:cs="Times New Roman"/>
      <w:sz w:val="28"/>
      <w:szCs w:val="28"/>
      <w:lang w:val="x-none" w:eastAsia="x-none"/>
    </w:rPr>
  </w:style>
  <w:style w:type="character" w:customStyle="1" w:styleId="HeaderChar">
    <w:name w:val="Header Char"/>
    <w:basedOn w:val="DefaultParagraphFont"/>
    <w:link w:val="Header"/>
    <w:uiPriority w:val="99"/>
    <w:rsid w:val="00383A82"/>
    <w:rPr>
      <w:rFonts w:ascii=".VnTime" w:eastAsia="Times New Roman" w:hAnsi=".VnTime"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29AF4-9400-4F07-9A5B-4010419A9995}"/>
</file>

<file path=customXml/itemProps2.xml><?xml version="1.0" encoding="utf-8"?>
<ds:datastoreItem xmlns:ds="http://schemas.openxmlformats.org/officeDocument/2006/customXml" ds:itemID="{F21484D9-633B-4B4F-9B26-893B8280ACED}"/>
</file>

<file path=customXml/itemProps3.xml><?xml version="1.0" encoding="utf-8"?>
<ds:datastoreItem xmlns:ds="http://schemas.openxmlformats.org/officeDocument/2006/customXml" ds:itemID="{33E24A06-247A-4D1C-9BFF-72C8D80D6C57}"/>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2020-11-11T07:44:00Z</dcterms:created>
  <dcterms:modified xsi:type="dcterms:W3CDTF">2020-11-11T07:45:00Z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